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FE6A" w14:textId="2F12FA5F" w:rsidR="00CC4ED5" w:rsidRPr="0081799F" w:rsidRDefault="00CC4ED5" w:rsidP="00BC2F31">
      <w:pPr>
        <w:spacing w:line="240" w:lineRule="auto"/>
        <w:jc w:val="both"/>
        <w:rPr>
          <w:rFonts w:ascii="Calibri Light" w:hAnsi="Calibri Light" w:cs="Calibri Light"/>
          <w:color w:val="295BB6"/>
          <w:sz w:val="24"/>
          <w:szCs w:val="24"/>
        </w:rPr>
      </w:pPr>
      <w:r w:rsidRPr="0081799F">
        <w:rPr>
          <w:rFonts w:ascii="Calibri Light" w:hAnsi="Calibri Light" w:cs="Calibri Light"/>
          <w:color w:val="295BB6"/>
          <w:sz w:val="24"/>
          <w:szCs w:val="24"/>
        </w:rPr>
        <w:t>Lisa 6</w:t>
      </w:r>
      <w:r w:rsidR="00AA55AC" w:rsidRPr="0081799F">
        <w:rPr>
          <w:rFonts w:ascii="Calibri Light" w:hAnsi="Calibri Light" w:cs="Calibri Light"/>
          <w:color w:val="295BB6"/>
          <w:sz w:val="24"/>
          <w:szCs w:val="24"/>
        </w:rPr>
        <w:t>.</w:t>
      </w:r>
      <w:r w:rsidRPr="0081799F">
        <w:rPr>
          <w:rFonts w:ascii="Calibri Light" w:hAnsi="Calibri Light" w:cs="Calibri Light"/>
          <w:color w:val="295BB6"/>
          <w:sz w:val="24"/>
          <w:szCs w:val="24"/>
        </w:rPr>
        <w:t xml:space="preserve"> EO</w:t>
      </w:r>
      <w:r w:rsidR="00AA55AC" w:rsidRPr="0081799F">
        <w:rPr>
          <w:rFonts w:ascii="Calibri Light" w:hAnsi="Calibri Light" w:cs="Calibri Light"/>
          <w:color w:val="295BB6"/>
          <w:sz w:val="24"/>
          <w:szCs w:val="24"/>
        </w:rPr>
        <w:t xml:space="preserve"> </w:t>
      </w:r>
      <w:r w:rsidRPr="0081799F">
        <w:rPr>
          <w:rFonts w:ascii="Calibri Light" w:hAnsi="Calibri Light" w:cs="Calibri Light"/>
          <w:color w:val="295BB6"/>
          <w:sz w:val="24"/>
          <w:szCs w:val="24"/>
        </w:rPr>
        <w:t xml:space="preserve">Jäätmekava </w:t>
      </w:r>
    </w:p>
    <w:p w14:paraId="7C3B1274" w14:textId="5986AC54" w:rsidR="007C557B" w:rsidRPr="0081799F" w:rsidRDefault="007C557B"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 xml:space="preserve">Ehitustöödel tuleb tagada jäätmematerjalide või tootmisjääkide maksimaalne võimalik kasutamine ehitusmaterjalidena, arvestades vastavate tehniliste kriteeriumidega. </w:t>
      </w:r>
    </w:p>
    <w:p w14:paraId="013FF7F6" w14:textId="77777777" w:rsidR="007C557B" w:rsidRPr="0081799F" w:rsidRDefault="007C557B"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Tekkivad jäätmed tuleb edasiseks nõuetekohaseks käitlemiseks üle anda vastavat luba omavale jäätmekäitlusettevõttele.</w:t>
      </w:r>
    </w:p>
    <w:p w14:paraId="4CD8527A" w14:textId="3B7C5107" w:rsidR="009F53B4" w:rsidRPr="0081799F" w:rsidRDefault="009F53B4" w:rsidP="00BC2F31">
      <w:pPr>
        <w:spacing w:line="240" w:lineRule="auto"/>
        <w:jc w:val="both"/>
        <w:rPr>
          <w:rFonts w:ascii="Calibri Light" w:eastAsia="Times New Roman" w:hAnsi="Calibri Light" w:cs="Calibri Light"/>
          <w:sz w:val="20"/>
          <w:szCs w:val="20"/>
        </w:rPr>
      </w:pPr>
      <w:r w:rsidRPr="0081799F">
        <w:rPr>
          <w:rFonts w:ascii="Calibri Light" w:eastAsia="Times New Roman" w:hAnsi="Calibri Light" w:cs="Calibri Light"/>
          <w:sz w:val="20"/>
          <w:szCs w:val="20"/>
        </w:rPr>
        <w:t>Ehitustöödel järgitakse kohaliku omavalitsuse jäätmehoolduseeskirju. Jäätmete sorteerimine toimub vastavalt Saku Vallavolikogu poolt</w:t>
      </w:r>
      <w:r w:rsidRPr="0081799F">
        <w:rPr>
          <w:rFonts w:ascii="Calibri Light" w:hAnsi="Calibri Light" w:cs="Calibri Light"/>
          <w:sz w:val="20"/>
          <w:szCs w:val="20"/>
        </w:rPr>
        <w:t xml:space="preserve"> </w:t>
      </w:r>
      <w:r w:rsidRPr="0081799F">
        <w:rPr>
          <w:rFonts w:ascii="Calibri Light" w:eastAsia="Times New Roman" w:hAnsi="Calibri Light" w:cs="Calibri Light"/>
          <w:sz w:val="20"/>
          <w:szCs w:val="20"/>
        </w:rPr>
        <w:t>22.08.2019 vastu võetud määrusele nr 10 Saku valla jäätmehoolduseeskirjale.</w:t>
      </w:r>
    </w:p>
    <w:p w14:paraId="0E1849C0" w14:textId="77777777" w:rsidR="007C557B" w:rsidRPr="0081799F" w:rsidRDefault="007C557B"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Jäätmete tekkekohas tuleb pidada arvestust tekkivate jäätmete kohta tavajäätmete ja ohtlike jäätmete osas eraldi.</w:t>
      </w:r>
    </w:p>
    <w:p w14:paraId="06855842" w14:textId="77777777" w:rsidR="009F53B4" w:rsidRPr="0081799F" w:rsidRDefault="009F53B4" w:rsidP="00BC2F31">
      <w:pPr>
        <w:spacing w:line="240" w:lineRule="auto"/>
        <w:jc w:val="both"/>
        <w:rPr>
          <w:rFonts w:ascii="Calibri Light" w:eastAsia="Times New Roman" w:hAnsi="Calibri Light" w:cs="Calibri Light"/>
          <w:sz w:val="20"/>
          <w:szCs w:val="20"/>
        </w:rPr>
      </w:pPr>
      <w:r w:rsidRPr="0081799F">
        <w:rPr>
          <w:rFonts w:ascii="Calibri Light" w:eastAsia="Times New Roman" w:hAnsi="Calibri Light" w:cs="Calibri Light"/>
          <w:sz w:val="20"/>
          <w:szCs w:val="20"/>
        </w:rPr>
        <w:t>Keelatud on olmejäätmete ja ehitusjäätmete segamine. Kõik ohtlikud jäätmed kogutakse vastavalt kehtivatele eeskirjadele (kogutakse eraldi ja viiakse selleks ette nähtud kohta).</w:t>
      </w:r>
    </w:p>
    <w:p w14:paraId="54D1F2C3" w14:textId="77777777" w:rsidR="007C557B" w:rsidRPr="0081799F" w:rsidRDefault="007C557B"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 xml:space="preserve">Jäätmed, sh pinnas taas- ja </w:t>
      </w:r>
      <w:proofErr w:type="spellStart"/>
      <w:r w:rsidRPr="0081799F">
        <w:rPr>
          <w:rFonts w:ascii="Calibri Light" w:hAnsi="Calibri Light" w:cs="Calibri Light"/>
          <w:sz w:val="20"/>
          <w:szCs w:val="20"/>
        </w:rPr>
        <w:t>korduvkasutada</w:t>
      </w:r>
      <w:proofErr w:type="spellEnd"/>
      <w:r w:rsidRPr="0081799F">
        <w:rPr>
          <w:rFonts w:ascii="Calibri Light" w:hAnsi="Calibri Light" w:cs="Calibri Light"/>
          <w:sz w:val="20"/>
          <w:szCs w:val="20"/>
        </w:rPr>
        <w:t xml:space="preserve"> või vedada edasisele käitlemisele võimalusel mitte kaugemal kui 50 km raadiuses. </w:t>
      </w:r>
    </w:p>
    <w:p w14:paraId="569AB9F2" w14:textId="155B0809" w:rsidR="00EA1B95" w:rsidRPr="0081799F" w:rsidRDefault="007C557B"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Jäätmete kogumisel ja ajutisel ladustamisel peab olema välistatud jäätmete sattumine keskkonda.</w:t>
      </w:r>
    </w:p>
    <w:p w14:paraId="6162006F" w14:textId="7076FA0B" w:rsidR="00762D89" w:rsidRPr="0081799F" w:rsidRDefault="00762D89" w:rsidP="00BC2F31">
      <w:pPr>
        <w:pStyle w:val="Caption"/>
        <w:keepNext/>
        <w:jc w:val="both"/>
        <w:rPr>
          <w:rFonts w:ascii="Calibri Light" w:hAnsi="Calibri Light" w:cs="Calibri Light"/>
          <w:i w:val="0"/>
          <w:iCs w:val="0"/>
          <w:color w:val="auto"/>
          <w:sz w:val="20"/>
          <w:szCs w:val="20"/>
        </w:rPr>
      </w:pPr>
      <w:r w:rsidRPr="0081799F">
        <w:rPr>
          <w:rFonts w:ascii="Calibri Light" w:hAnsi="Calibri Light" w:cs="Calibri Light"/>
          <w:b/>
          <w:bCs/>
          <w:i w:val="0"/>
          <w:iCs w:val="0"/>
          <w:color w:val="auto"/>
          <w:sz w:val="20"/>
          <w:szCs w:val="20"/>
        </w:rPr>
        <w:t xml:space="preserve">Tabel </w:t>
      </w:r>
      <w:r w:rsidRPr="0081799F">
        <w:rPr>
          <w:rFonts w:ascii="Calibri Light" w:hAnsi="Calibri Light" w:cs="Calibri Light"/>
          <w:b/>
          <w:bCs/>
          <w:i w:val="0"/>
          <w:iCs w:val="0"/>
          <w:color w:val="auto"/>
          <w:sz w:val="20"/>
          <w:szCs w:val="20"/>
        </w:rPr>
        <w:fldChar w:fldCharType="begin"/>
      </w:r>
      <w:r w:rsidRPr="0081799F">
        <w:rPr>
          <w:rFonts w:ascii="Calibri Light" w:hAnsi="Calibri Light" w:cs="Calibri Light"/>
          <w:b/>
          <w:bCs/>
          <w:i w:val="0"/>
          <w:iCs w:val="0"/>
          <w:color w:val="auto"/>
          <w:sz w:val="20"/>
          <w:szCs w:val="20"/>
        </w:rPr>
        <w:instrText xml:space="preserve"> SEQ Tabel \* ARABIC </w:instrText>
      </w:r>
      <w:r w:rsidRPr="0081799F">
        <w:rPr>
          <w:rFonts w:ascii="Calibri Light" w:hAnsi="Calibri Light" w:cs="Calibri Light"/>
          <w:b/>
          <w:bCs/>
          <w:i w:val="0"/>
          <w:iCs w:val="0"/>
          <w:color w:val="auto"/>
          <w:sz w:val="20"/>
          <w:szCs w:val="20"/>
        </w:rPr>
        <w:fldChar w:fldCharType="separate"/>
      </w:r>
      <w:r w:rsidRPr="0081799F">
        <w:rPr>
          <w:rFonts w:ascii="Calibri Light" w:hAnsi="Calibri Light" w:cs="Calibri Light"/>
          <w:b/>
          <w:bCs/>
          <w:i w:val="0"/>
          <w:iCs w:val="0"/>
          <w:noProof/>
          <w:color w:val="auto"/>
          <w:sz w:val="20"/>
          <w:szCs w:val="20"/>
        </w:rPr>
        <w:t>1</w:t>
      </w:r>
      <w:r w:rsidRPr="0081799F">
        <w:rPr>
          <w:rFonts w:ascii="Calibri Light" w:hAnsi="Calibri Light" w:cs="Calibri Light"/>
          <w:b/>
          <w:bCs/>
          <w:i w:val="0"/>
          <w:iCs w:val="0"/>
          <w:color w:val="auto"/>
          <w:sz w:val="20"/>
          <w:szCs w:val="20"/>
        </w:rPr>
        <w:fldChar w:fldCharType="end"/>
      </w:r>
      <w:r w:rsidRPr="0081799F">
        <w:rPr>
          <w:rFonts w:ascii="Calibri Light" w:hAnsi="Calibri Light" w:cs="Calibri Light"/>
          <w:i w:val="0"/>
          <w:iCs w:val="0"/>
          <w:color w:val="auto"/>
          <w:sz w:val="20"/>
          <w:szCs w:val="20"/>
        </w:rPr>
        <w:t>. Tegevuse tagajärjel tekkivad jäätmed ja nende käitlus:</w:t>
      </w:r>
    </w:p>
    <w:tbl>
      <w:tblPr>
        <w:tblStyle w:val="TableGrid"/>
        <w:tblW w:w="9498" w:type="dxa"/>
        <w:tblInd w:w="108" w:type="dxa"/>
        <w:tblLook w:val="04A0" w:firstRow="1" w:lastRow="0" w:firstColumn="1" w:lastColumn="0" w:noHBand="0" w:noVBand="1"/>
      </w:tblPr>
      <w:tblGrid>
        <w:gridCol w:w="2552"/>
        <w:gridCol w:w="3260"/>
        <w:gridCol w:w="3686"/>
      </w:tblGrid>
      <w:tr w:rsidR="009F53B4" w:rsidRPr="0081799F" w14:paraId="6DD046DD" w14:textId="77777777" w:rsidTr="00721D6D">
        <w:tc>
          <w:tcPr>
            <w:tcW w:w="2552" w:type="dxa"/>
            <w:tcBorders>
              <w:top w:val="single" w:sz="18" w:space="0" w:color="0070C0"/>
              <w:bottom w:val="single" w:sz="18" w:space="0" w:color="0070C0"/>
            </w:tcBorders>
            <w:vAlign w:val="center"/>
          </w:tcPr>
          <w:p w14:paraId="206CDB28" w14:textId="77777777" w:rsidR="00762D89" w:rsidRPr="0081799F" w:rsidRDefault="00762D89" w:rsidP="00721D6D">
            <w:pPr>
              <w:jc w:val="center"/>
              <w:rPr>
                <w:rFonts w:ascii="Calibri Light" w:hAnsi="Calibri Light" w:cs="Calibri Light"/>
                <w:b/>
                <w:sz w:val="20"/>
                <w:szCs w:val="20"/>
              </w:rPr>
            </w:pPr>
            <w:bookmarkStart w:id="0" w:name="_Hlk105406735"/>
            <w:r w:rsidRPr="0081799F">
              <w:rPr>
                <w:rFonts w:ascii="Calibri Light" w:hAnsi="Calibri Light" w:cs="Calibri Light"/>
                <w:b/>
                <w:sz w:val="20"/>
                <w:szCs w:val="20"/>
              </w:rPr>
              <w:t>Jäätmed</w:t>
            </w:r>
          </w:p>
        </w:tc>
        <w:tc>
          <w:tcPr>
            <w:tcW w:w="3260" w:type="dxa"/>
            <w:tcBorders>
              <w:top w:val="single" w:sz="18" w:space="0" w:color="0070C0"/>
              <w:bottom w:val="single" w:sz="18" w:space="0" w:color="0070C0"/>
            </w:tcBorders>
            <w:vAlign w:val="center"/>
          </w:tcPr>
          <w:p w14:paraId="0B2060EE" w14:textId="77777777" w:rsidR="00762D89" w:rsidRPr="0081799F" w:rsidRDefault="00762D89" w:rsidP="00721D6D">
            <w:pPr>
              <w:jc w:val="center"/>
              <w:rPr>
                <w:rFonts w:ascii="Calibri Light" w:hAnsi="Calibri Light" w:cs="Calibri Light"/>
                <w:b/>
                <w:sz w:val="20"/>
                <w:szCs w:val="20"/>
              </w:rPr>
            </w:pPr>
            <w:r w:rsidRPr="0081799F">
              <w:rPr>
                <w:rFonts w:ascii="Calibri Light" w:hAnsi="Calibri Light" w:cs="Calibri Light"/>
                <w:b/>
                <w:sz w:val="20"/>
                <w:szCs w:val="20"/>
              </w:rPr>
              <w:t>Jäätmete liigid</w:t>
            </w:r>
          </w:p>
        </w:tc>
        <w:tc>
          <w:tcPr>
            <w:tcW w:w="3686" w:type="dxa"/>
            <w:tcBorders>
              <w:top w:val="single" w:sz="18" w:space="0" w:color="0070C0"/>
              <w:bottom w:val="single" w:sz="18" w:space="0" w:color="0070C0"/>
            </w:tcBorders>
            <w:vAlign w:val="center"/>
          </w:tcPr>
          <w:p w14:paraId="7433444D" w14:textId="77777777" w:rsidR="00762D89" w:rsidRPr="0081799F" w:rsidRDefault="00762D89" w:rsidP="00721D6D">
            <w:pPr>
              <w:jc w:val="center"/>
              <w:rPr>
                <w:rFonts w:ascii="Calibri Light" w:hAnsi="Calibri Light" w:cs="Calibri Light"/>
                <w:b/>
                <w:sz w:val="20"/>
                <w:szCs w:val="20"/>
              </w:rPr>
            </w:pPr>
            <w:r w:rsidRPr="0081799F">
              <w:rPr>
                <w:rFonts w:ascii="Calibri Light" w:hAnsi="Calibri Light" w:cs="Calibri Light"/>
                <w:b/>
                <w:sz w:val="20"/>
                <w:szCs w:val="20"/>
              </w:rPr>
              <w:t>Jäätmete käitlus</w:t>
            </w:r>
          </w:p>
        </w:tc>
      </w:tr>
      <w:tr w:rsidR="009F53B4" w:rsidRPr="0081799F" w14:paraId="7CA80975" w14:textId="77777777" w:rsidTr="00721D6D">
        <w:trPr>
          <w:trHeight w:val="284"/>
        </w:trPr>
        <w:tc>
          <w:tcPr>
            <w:tcW w:w="2552" w:type="dxa"/>
            <w:tcBorders>
              <w:top w:val="single" w:sz="18" w:space="0" w:color="0070C0"/>
            </w:tcBorders>
          </w:tcPr>
          <w:p w14:paraId="6A3B8717"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rPr>
              <w:t>Ehitusjäätmed</w:t>
            </w:r>
          </w:p>
        </w:tc>
        <w:tc>
          <w:tcPr>
            <w:tcW w:w="3260" w:type="dxa"/>
            <w:tcBorders>
              <w:top w:val="single" w:sz="18" w:space="0" w:color="0070C0"/>
            </w:tcBorders>
          </w:tcPr>
          <w:p w14:paraId="08BA7279"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Ehitusjäätmed, pinnas</w:t>
            </w:r>
          </w:p>
        </w:tc>
        <w:tc>
          <w:tcPr>
            <w:tcW w:w="3686" w:type="dxa"/>
            <w:tcBorders>
              <w:top w:val="single" w:sz="18" w:space="0" w:color="0070C0"/>
            </w:tcBorders>
          </w:tcPr>
          <w:p w14:paraId="16EF7D56" w14:textId="3B96DF72" w:rsidR="00762D89" w:rsidRPr="0081799F" w:rsidRDefault="00FB67BF" w:rsidP="00BC2F31">
            <w:pPr>
              <w:jc w:val="both"/>
              <w:rPr>
                <w:rFonts w:ascii="Calibri Light" w:hAnsi="Calibri Light" w:cs="Calibri Light"/>
                <w:sz w:val="20"/>
                <w:szCs w:val="20"/>
              </w:rPr>
            </w:pPr>
            <w:r w:rsidRPr="0081799F">
              <w:rPr>
                <w:rFonts w:ascii="Calibri Light" w:hAnsi="Calibri Light" w:cs="Calibri Light"/>
                <w:sz w:val="20"/>
                <w:szCs w:val="20"/>
              </w:rPr>
              <w:t>Kogutakse kokku; edastatakse jäätmekäitlejale</w:t>
            </w:r>
          </w:p>
        </w:tc>
      </w:tr>
      <w:tr w:rsidR="009F53B4" w:rsidRPr="0081799F" w14:paraId="6E0C79E2" w14:textId="77777777" w:rsidTr="00721D6D">
        <w:trPr>
          <w:trHeight w:val="284"/>
        </w:trPr>
        <w:tc>
          <w:tcPr>
            <w:tcW w:w="2552" w:type="dxa"/>
          </w:tcPr>
          <w:p w14:paraId="557FB6B4"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Taaskasutatavad ehitusjäätmed</w:t>
            </w:r>
          </w:p>
        </w:tc>
        <w:tc>
          <w:tcPr>
            <w:tcW w:w="3260" w:type="dxa"/>
          </w:tcPr>
          <w:p w14:paraId="1F90F222"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Freesasfalt, täitematerjal, kasvupinnas, truubitorud, äärekivid, postid jm</w:t>
            </w:r>
          </w:p>
        </w:tc>
        <w:tc>
          <w:tcPr>
            <w:tcW w:w="3686" w:type="dxa"/>
          </w:tcPr>
          <w:p w14:paraId="16A5B48E" w14:textId="7440CE7F" w:rsidR="00762D89" w:rsidRPr="0081799F" w:rsidRDefault="00FB67BF" w:rsidP="00BC2F31">
            <w:pPr>
              <w:jc w:val="both"/>
              <w:rPr>
                <w:rFonts w:ascii="Calibri Light" w:hAnsi="Calibri Light" w:cs="Calibri Light"/>
                <w:sz w:val="20"/>
                <w:szCs w:val="20"/>
              </w:rPr>
            </w:pPr>
            <w:r w:rsidRPr="0081799F">
              <w:rPr>
                <w:rFonts w:ascii="Calibri Light" w:hAnsi="Calibri Light" w:cs="Calibri Light"/>
                <w:sz w:val="20"/>
                <w:szCs w:val="20"/>
              </w:rPr>
              <w:t>Kogutakse kokku; kasutatakse sihipäraselt ehitusobjektil või suunatakse taaskasutusse muudele objektidele</w:t>
            </w:r>
          </w:p>
        </w:tc>
      </w:tr>
      <w:tr w:rsidR="009F53B4" w:rsidRPr="0081799F" w14:paraId="219D68BC" w14:textId="77777777" w:rsidTr="00721D6D">
        <w:trPr>
          <w:trHeight w:val="284"/>
        </w:trPr>
        <w:tc>
          <w:tcPr>
            <w:tcW w:w="2552" w:type="dxa"/>
          </w:tcPr>
          <w:p w14:paraId="6FACCC2F"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Biojäätmed</w:t>
            </w:r>
          </w:p>
        </w:tc>
        <w:tc>
          <w:tcPr>
            <w:tcW w:w="3260" w:type="dxa"/>
          </w:tcPr>
          <w:p w14:paraId="5322154B" w14:textId="7B4E2C31" w:rsidR="00762D89" w:rsidRPr="0081799F" w:rsidRDefault="009F53B4" w:rsidP="00BC2F31">
            <w:pPr>
              <w:jc w:val="both"/>
              <w:rPr>
                <w:rFonts w:ascii="Calibri Light" w:hAnsi="Calibri Light" w:cs="Calibri Light"/>
                <w:sz w:val="20"/>
                <w:szCs w:val="20"/>
              </w:rPr>
            </w:pPr>
            <w:r w:rsidRPr="0081799F">
              <w:rPr>
                <w:rFonts w:ascii="Calibri Light" w:hAnsi="Calibri Light" w:cs="Calibri Light"/>
                <w:sz w:val="20"/>
                <w:szCs w:val="20"/>
                <w:lang w:eastAsia="et-EE"/>
              </w:rPr>
              <w:t>R</w:t>
            </w:r>
            <w:r w:rsidR="00762D89" w:rsidRPr="0081799F">
              <w:rPr>
                <w:rFonts w:ascii="Calibri Light" w:hAnsi="Calibri Light" w:cs="Calibri Light"/>
                <w:sz w:val="20"/>
                <w:szCs w:val="20"/>
                <w:lang w:eastAsia="et-EE"/>
              </w:rPr>
              <w:t>aadamisjäätmed</w:t>
            </w:r>
            <w:r w:rsidRPr="0081799F">
              <w:rPr>
                <w:rFonts w:ascii="Calibri Light" w:hAnsi="Calibri Light" w:cs="Calibri Light"/>
                <w:sz w:val="20"/>
                <w:szCs w:val="20"/>
                <w:lang w:eastAsia="et-EE"/>
              </w:rPr>
              <w:t xml:space="preserve"> </w:t>
            </w:r>
          </w:p>
        </w:tc>
        <w:tc>
          <w:tcPr>
            <w:tcW w:w="3686" w:type="dxa"/>
          </w:tcPr>
          <w:p w14:paraId="5D97BF94" w14:textId="77777777" w:rsidR="00762D89" w:rsidRPr="0081799F" w:rsidRDefault="00762D89" w:rsidP="00BC2F31">
            <w:pPr>
              <w:jc w:val="both"/>
              <w:rPr>
                <w:rFonts w:ascii="Calibri Light" w:hAnsi="Calibri Light" w:cs="Calibri Light"/>
                <w:sz w:val="20"/>
                <w:szCs w:val="20"/>
              </w:rPr>
            </w:pPr>
          </w:p>
        </w:tc>
      </w:tr>
      <w:tr w:rsidR="009F53B4" w:rsidRPr="0081799F" w14:paraId="6AE7AC03" w14:textId="77777777" w:rsidTr="00721D6D">
        <w:trPr>
          <w:trHeight w:val="284"/>
        </w:trPr>
        <w:tc>
          <w:tcPr>
            <w:tcW w:w="2552" w:type="dxa"/>
          </w:tcPr>
          <w:p w14:paraId="2EC7B137"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Ohtlikud jäätmed</w:t>
            </w:r>
          </w:p>
        </w:tc>
        <w:tc>
          <w:tcPr>
            <w:tcW w:w="3260" w:type="dxa"/>
          </w:tcPr>
          <w:p w14:paraId="3DE6584F" w14:textId="5169AB93" w:rsidR="00762D89" w:rsidRPr="0081799F" w:rsidRDefault="009F53B4" w:rsidP="00BC2F31">
            <w:pPr>
              <w:jc w:val="both"/>
              <w:rPr>
                <w:rFonts w:ascii="Calibri Light" w:hAnsi="Calibri Light" w:cs="Calibri Light"/>
                <w:sz w:val="20"/>
                <w:szCs w:val="20"/>
              </w:rPr>
            </w:pPr>
            <w:r w:rsidRPr="0081799F">
              <w:rPr>
                <w:rFonts w:ascii="Calibri Light" w:hAnsi="Calibri Light" w:cs="Calibri Light"/>
                <w:sz w:val="20"/>
                <w:szCs w:val="20"/>
                <w:lang w:eastAsia="et-EE"/>
              </w:rPr>
              <w:t>A</w:t>
            </w:r>
            <w:r w:rsidR="00762D89" w:rsidRPr="0081799F">
              <w:rPr>
                <w:rFonts w:ascii="Calibri Light" w:hAnsi="Calibri Light" w:cs="Calibri Light"/>
                <w:sz w:val="20"/>
                <w:szCs w:val="20"/>
                <w:lang w:eastAsia="et-EE"/>
              </w:rPr>
              <w:t>bsorbent, puhastuskaltsud jm</w:t>
            </w:r>
          </w:p>
        </w:tc>
        <w:tc>
          <w:tcPr>
            <w:tcW w:w="3686" w:type="dxa"/>
          </w:tcPr>
          <w:p w14:paraId="48D6938F"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rPr>
              <w:t>Kogutakse kokku; edastatakse jäätmekäitlejale</w:t>
            </w:r>
          </w:p>
        </w:tc>
      </w:tr>
      <w:tr w:rsidR="009F53B4" w:rsidRPr="0081799F" w14:paraId="461490DA" w14:textId="77777777" w:rsidTr="00721D6D">
        <w:trPr>
          <w:trHeight w:val="284"/>
        </w:trPr>
        <w:tc>
          <w:tcPr>
            <w:tcW w:w="2552" w:type="dxa"/>
          </w:tcPr>
          <w:p w14:paraId="54BEF1D7"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lang w:eastAsia="et-EE"/>
              </w:rPr>
              <w:t>Segaolmejäätmed</w:t>
            </w:r>
          </w:p>
        </w:tc>
        <w:tc>
          <w:tcPr>
            <w:tcW w:w="3260" w:type="dxa"/>
          </w:tcPr>
          <w:p w14:paraId="3C509D99" w14:textId="77777777" w:rsidR="00762D89" w:rsidRPr="0081799F" w:rsidRDefault="00762D89" w:rsidP="00BC2F31">
            <w:pPr>
              <w:jc w:val="both"/>
              <w:rPr>
                <w:rFonts w:ascii="Calibri Light" w:hAnsi="Calibri Light" w:cs="Calibri Light"/>
                <w:sz w:val="20"/>
                <w:szCs w:val="20"/>
              </w:rPr>
            </w:pPr>
          </w:p>
        </w:tc>
        <w:tc>
          <w:tcPr>
            <w:tcW w:w="3686" w:type="dxa"/>
          </w:tcPr>
          <w:p w14:paraId="7BBABDE9" w14:textId="77777777" w:rsidR="00762D89" w:rsidRPr="0081799F" w:rsidRDefault="00762D89" w:rsidP="00BC2F31">
            <w:pPr>
              <w:jc w:val="both"/>
              <w:rPr>
                <w:rFonts w:ascii="Calibri Light" w:hAnsi="Calibri Light" w:cs="Calibri Light"/>
                <w:sz w:val="20"/>
                <w:szCs w:val="20"/>
              </w:rPr>
            </w:pPr>
            <w:r w:rsidRPr="0081799F">
              <w:rPr>
                <w:rFonts w:ascii="Calibri Light" w:hAnsi="Calibri Light" w:cs="Calibri Light"/>
                <w:sz w:val="20"/>
                <w:szCs w:val="20"/>
              </w:rPr>
              <w:t>Kogutakse kokku; edastatakse jäätmekäitlejale</w:t>
            </w:r>
          </w:p>
        </w:tc>
      </w:tr>
      <w:bookmarkEnd w:id="0"/>
    </w:tbl>
    <w:p w14:paraId="5E604E6B" w14:textId="77777777" w:rsidR="00460E19" w:rsidRPr="0081799F" w:rsidRDefault="00460E19" w:rsidP="00BC2F31">
      <w:pPr>
        <w:spacing w:line="240" w:lineRule="auto"/>
        <w:jc w:val="both"/>
        <w:rPr>
          <w:rFonts w:ascii="Calibri Light" w:eastAsia="Times New Roman" w:hAnsi="Calibri Light" w:cs="Calibri Light"/>
          <w:sz w:val="20"/>
          <w:szCs w:val="20"/>
        </w:rPr>
      </w:pPr>
    </w:p>
    <w:p w14:paraId="12EDCB54" w14:textId="77777777" w:rsidR="00460E19" w:rsidRPr="0081799F" w:rsidRDefault="00460E19"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 xml:space="preserve">Olmejäätmed kogutakse olmejäätmete konteineritesse. Ehitusobjektil tekkivate olmejäätmete kogumise ja kogumiskohta toimetamise eest vastutab projektijuht, objektijuht või töödejuhataja. </w:t>
      </w:r>
    </w:p>
    <w:p w14:paraId="479E1D12" w14:textId="77777777" w:rsidR="00460E19" w:rsidRPr="0081799F" w:rsidRDefault="00460E19"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 xml:space="preserve">Ehitustegevuses üle jääv puidu-, betooni-, telliste-, klaasi- ja muude ehitusmaterjalide jäätmed, väljakaevatud pinnas ja muud konstruktsiooniosad loetakse ehitusjäätmeteks ning neid tuleb käsitleda vastavalt jäätmekäitlusnõuetele. Metall korjatakse ehitusprahist välja ja kogutakse eraldi. </w:t>
      </w:r>
    </w:p>
    <w:p w14:paraId="51F8BAED" w14:textId="77777777" w:rsidR="00460E19" w:rsidRPr="0081799F" w:rsidRDefault="00460E19"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Pinnas tuleb koguda ja utiliseerida muust ehitusprahist eraldi. Samuti tuleb eraldi koguda reostunud ja mitte reostunud pinnast. Puit kogutakse ja utiliseeritakse võimaluse korral muust ehitusprahist eraldi. Ehitusjäätmete või pinnase hulka on keelatud panna ohtlikuid jäätmeid (nt värvid, lakid ja nendega saastunud pakendid, õlijäätmed, puhastuskaltsud, filtermaterjalid, päevalguslambid, patareid, akud jne), vedeljäätmed, olmejäätmed, tootmisjäätmed, vanarehvid jne.</w:t>
      </w:r>
    </w:p>
    <w:p w14:paraId="0EA248BA" w14:textId="77777777" w:rsidR="00460E19" w:rsidRPr="0081799F" w:rsidRDefault="00460E19" w:rsidP="00BC2F31">
      <w:pPr>
        <w:spacing w:line="240" w:lineRule="auto"/>
        <w:jc w:val="both"/>
        <w:rPr>
          <w:rFonts w:ascii="Calibri Light" w:hAnsi="Calibri Light" w:cs="Calibri Light"/>
          <w:sz w:val="20"/>
          <w:szCs w:val="20"/>
        </w:rPr>
      </w:pPr>
      <w:r w:rsidRPr="0081799F">
        <w:rPr>
          <w:rFonts w:ascii="Calibri Light" w:hAnsi="Calibri Light" w:cs="Calibri Light"/>
          <w:sz w:val="20"/>
          <w:szCs w:val="20"/>
        </w:rPr>
        <w:t>Jäätmekonteineril/kogumisanumal peavad olema kasutajale nähtavas kohas kiri või märk, mis vastab kogutavale jäätmeliigile ning konteinerid peavad olema terved ja lekkimiskindlad. Ohtlike jäätmete kogumisvahendid peavad olema vajaduse korral varustatud kaanega ja valmistatud happekindlast materjalist, mis välistab sadevete sattumist konteineritesse ning ohtlikke aineid sisaldava reovee lekkeid.</w:t>
      </w:r>
    </w:p>
    <w:p w14:paraId="1D3D139C" w14:textId="271AF948" w:rsidR="00460E19" w:rsidRPr="00BC2F31" w:rsidRDefault="00460E19" w:rsidP="00BC2F31">
      <w:pPr>
        <w:spacing w:line="240" w:lineRule="auto"/>
        <w:jc w:val="both"/>
        <w:rPr>
          <w:rFonts w:ascii="Calibri Light" w:hAnsi="Calibri Light" w:cs="Calibri Light"/>
        </w:rPr>
      </w:pPr>
      <w:r w:rsidRPr="0081799F">
        <w:rPr>
          <w:rFonts w:ascii="Calibri Light" w:hAnsi="Calibri Light" w:cs="Calibri Light"/>
          <w:sz w:val="20"/>
          <w:szCs w:val="20"/>
        </w:rPr>
        <w:t>Töövõtja peab esitab Omanikujärelevalvele ja Tellijale jäätmearuande (sh. jäätmete üleandmist tõendavad dokumendid jäätmeliikide ja jäätmekoodide ning koguste kaupa). Jäätmearuanne tuleb esitada iga kolme kuu järel ning objekti lõpus. Jäätmearuanded peavad sisaldama ka olmejäätmeid.</w:t>
      </w:r>
    </w:p>
    <w:p w14:paraId="1BF19DA3" w14:textId="77777777" w:rsidR="007C557B" w:rsidRPr="009F53B4" w:rsidRDefault="007C557B" w:rsidP="00372EA0">
      <w:pPr>
        <w:jc w:val="both"/>
        <w:rPr>
          <w:rFonts w:ascii="Calibri" w:hAnsi="Calibri" w:cs="Calibri"/>
        </w:rPr>
      </w:pPr>
    </w:p>
    <w:sectPr w:rsidR="007C557B" w:rsidRPr="009F53B4" w:rsidSect="00721D6D">
      <w:headerReference w:type="default" r:id="rId11"/>
      <w:footerReference w:type="default" r:id="rId12"/>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FC1C0" w14:textId="77777777" w:rsidR="00220365" w:rsidRDefault="00220365" w:rsidP="00406A2F">
      <w:pPr>
        <w:spacing w:after="0" w:line="240" w:lineRule="auto"/>
      </w:pPr>
      <w:r>
        <w:separator/>
      </w:r>
    </w:p>
  </w:endnote>
  <w:endnote w:type="continuationSeparator" w:id="0">
    <w:p w14:paraId="1A5BFCE8" w14:textId="77777777" w:rsidR="00220365" w:rsidRDefault="00220365" w:rsidP="00406A2F">
      <w:pPr>
        <w:spacing w:after="0" w:line="240" w:lineRule="auto"/>
      </w:pPr>
      <w:r>
        <w:continuationSeparator/>
      </w:r>
    </w:p>
  </w:endnote>
  <w:endnote w:type="continuationNotice" w:id="1">
    <w:p w14:paraId="625BF23B" w14:textId="77777777" w:rsidR="00466099" w:rsidRDefault="00466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33C32" w14:textId="77777777" w:rsidR="00BC2F31" w:rsidRPr="00724B85" w:rsidRDefault="00BC2F31" w:rsidP="00BC2F31">
    <w:pPr>
      <w:pStyle w:val="Footer"/>
      <w:rPr>
        <w:rFonts w:ascii="Aptos Narrow" w:eastAsia="Franklin Gothic Book" w:hAnsi="Aptos Narrow"/>
        <w:kern w:val="3"/>
        <w:sz w:val="18"/>
        <w:szCs w:val="18"/>
      </w:rPr>
    </w:pPr>
    <w:r w:rsidRPr="00724B85">
      <w:rPr>
        <w:rFonts w:ascii="Aptos Narrow" w:eastAsia="Franklin Gothic Book" w:hAnsi="Aptos Narrow"/>
        <w:kern w:val="3"/>
        <w:sz w:val="18"/>
        <w:szCs w:val="18"/>
      </w:rPr>
      <w:t>RAIL BALTICA HARJUMAA PÕHITRASSI RAUDTEETARISTU III ETAPI EHITUSTÖÖD</w:t>
    </w:r>
  </w:p>
  <w:p w14:paraId="217F319F" w14:textId="77777777" w:rsidR="000F307D" w:rsidRDefault="000F307D" w:rsidP="000F307D">
    <w:pPr>
      <w:pStyle w:val="Footer"/>
      <w:rPr>
        <w:noProof/>
        <w:sz w:val="16"/>
        <w:szCs w:val="16"/>
        <w:lang w:eastAsia="et-EE"/>
      </w:rPr>
    </w:pPr>
    <w:r w:rsidRPr="004D591F">
      <w:rPr>
        <w:noProof/>
        <w:sz w:val="16"/>
        <w:szCs w:val="16"/>
        <w:lang w:eastAsia="et-EE"/>
      </w:rPr>
      <w:t>RBE</w:t>
    </w:r>
    <w:r>
      <w:rPr>
        <w:noProof/>
        <w:sz w:val="16"/>
        <w:szCs w:val="16"/>
        <w:lang w:eastAsia="et-EE"/>
      </w:rPr>
      <w:t xml:space="preserve"> </w:t>
    </w:r>
    <w:r w:rsidRPr="004D591F">
      <w:rPr>
        <w:noProof/>
        <w:sz w:val="16"/>
        <w:szCs w:val="16"/>
        <w:lang w:eastAsia="et-EE"/>
      </w:rPr>
      <w:t>Kangru-Saku</w:t>
    </w:r>
    <w:r>
      <w:rPr>
        <w:noProof/>
        <w:sz w:val="16"/>
        <w:szCs w:val="16"/>
        <w:lang w:eastAsia="et-EE"/>
      </w:rPr>
      <w:t xml:space="preserve"> </w:t>
    </w:r>
    <w:r w:rsidRPr="004D591F">
      <w:rPr>
        <w:noProof/>
        <w:sz w:val="16"/>
        <w:szCs w:val="16"/>
        <w:lang w:eastAsia="et-EE"/>
      </w:rPr>
      <w:t>Keskkonnakorralduskava</w:t>
    </w:r>
  </w:p>
  <w:p w14:paraId="43CEE48D" w14:textId="3A2BE399" w:rsidR="00BC2F31" w:rsidRDefault="00BC2F31" w:rsidP="00BC2F31">
    <w:pPr>
      <w:pStyle w:val="Footer"/>
    </w:pPr>
    <w:r>
      <w:rPr>
        <w:rFonts w:cstheme="minorHAnsi"/>
      </w:rPr>
      <w:t>v</w:t>
    </w:r>
    <w:r w:rsidRPr="00724B85">
      <w:rPr>
        <w:rFonts w:cstheme="minorHAnsi"/>
      </w:rPr>
      <w:t xml:space="preserve">001- </w:t>
    </w:r>
    <w:sdt>
      <w:sdtPr>
        <w:rPr>
          <w:rFonts w:cstheme="minorHAnsi"/>
        </w:rPr>
        <w:alias w:val="Publish Date"/>
        <w:tag w:val=""/>
        <w:id w:val="1879348679"/>
        <w:placeholder>
          <w:docPart w:val="71B917CD57A54327AC82B789222A2319"/>
        </w:placeholder>
        <w:dataBinding w:prefixMappings="xmlns:ns0='http://schemas.microsoft.com/office/2006/coverPageProps' " w:xpath="/ns0:CoverPageProperties[1]/ns0:PublishDate[1]" w:storeItemID="{55AF091B-3C7A-41E3-B477-F2FDAA23CFDA}"/>
        <w:date w:fullDate="2024-12-19T00:00:00Z">
          <w:dateFormat w:val="dd.MM.yyyy"/>
          <w:lid w:val="et-EE"/>
          <w:storeMappedDataAs w:val="dateTime"/>
          <w:calendar w:val="gregorian"/>
        </w:date>
      </w:sdtPr>
      <w:sdtEndPr/>
      <w:sdtContent>
        <w:r>
          <w:rPr>
            <w:rFonts w:cstheme="minorHAnsi"/>
          </w:rPr>
          <w:t>19.12.2024</w:t>
        </w:r>
      </w:sdtContent>
    </w:sdt>
  </w:p>
  <w:p w14:paraId="7B1CF02D" w14:textId="77777777" w:rsidR="00406A2F" w:rsidRDefault="0040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1FE1" w14:textId="77777777" w:rsidR="00220365" w:rsidRDefault="00220365" w:rsidP="00406A2F">
      <w:pPr>
        <w:spacing w:after="0" w:line="240" w:lineRule="auto"/>
      </w:pPr>
      <w:r>
        <w:separator/>
      </w:r>
    </w:p>
  </w:footnote>
  <w:footnote w:type="continuationSeparator" w:id="0">
    <w:p w14:paraId="113DDB17" w14:textId="77777777" w:rsidR="00220365" w:rsidRDefault="00220365" w:rsidP="00406A2F">
      <w:pPr>
        <w:spacing w:after="0" w:line="240" w:lineRule="auto"/>
      </w:pPr>
      <w:r>
        <w:continuationSeparator/>
      </w:r>
    </w:p>
  </w:footnote>
  <w:footnote w:type="continuationNotice" w:id="1">
    <w:p w14:paraId="163A86AF" w14:textId="77777777" w:rsidR="00466099" w:rsidRDefault="00466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E9F5B" w14:textId="73586826" w:rsidR="00406A2F" w:rsidRDefault="00406A2F">
    <w:pPr>
      <w:pStyle w:val="Header"/>
    </w:pPr>
    <w:r w:rsidRPr="00452F66">
      <w:rPr>
        <w:noProof/>
      </w:rPr>
      <w:drawing>
        <wp:inline distT="0" distB="0" distL="0" distR="0" wp14:anchorId="21A060D5" wp14:editId="20AF9BEE">
          <wp:extent cx="605790" cy="382905"/>
          <wp:effectExtent l="0" t="0" r="3810" b="0"/>
          <wp:docPr id="69341998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61556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382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545D8"/>
    <w:multiLevelType w:val="hybridMultilevel"/>
    <w:tmpl w:val="E0A6D6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8A13F42"/>
    <w:multiLevelType w:val="multilevel"/>
    <w:tmpl w:val="8214A6E6"/>
    <w:lvl w:ilvl="0">
      <w:start w:val="1"/>
      <w:numFmt w:val="decimal"/>
      <w:pStyle w:val="H1BodyText"/>
      <w:lvlText w:val="%1."/>
      <w:lvlJc w:val="left"/>
      <w:pPr>
        <w:ind w:left="879" w:hanging="454"/>
      </w:pPr>
    </w:lvl>
    <w:lvl w:ilvl="1">
      <w:start w:val="1"/>
      <w:numFmt w:val="decimal"/>
      <w:pStyle w:val="H2BodyText"/>
      <w:lvlText w:val="%1.%2."/>
      <w:lvlJc w:val="left"/>
      <w:pPr>
        <w:ind w:left="1021" w:hanging="453"/>
      </w:pPr>
    </w:lvl>
    <w:lvl w:ilvl="2">
      <w:start w:val="1"/>
      <w:numFmt w:val="decimal"/>
      <w:pStyle w:val="H3BodyText"/>
      <w:lvlText w:val="%1.%2.%3."/>
      <w:lvlJc w:val="left"/>
      <w:pPr>
        <w:ind w:left="3827" w:hanging="567"/>
      </w:pPr>
    </w:lvl>
    <w:lvl w:ilvl="3">
      <w:start w:val="1"/>
      <w:numFmt w:val="lowerLetter"/>
      <w:pStyle w:val="H2aBodyText"/>
      <w:lvlText w:val="(%4)"/>
      <w:lvlJc w:val="left"/>
      <w:pPr>
        <w:ind w:left="1361" w:hanging="454"/>
      </w:pPr>
    </w:lvl>
    <w:lvl w:ilvl="4">
      <w:start w:val="1"/>
      <w:numFmt w:val="lowerLetter"/>
      <w:pStyle w:val="H3aBodyText"/>
      <w:lvlText w:val="(%5)"/>
      <w:lvlJc w:val="left"/>
      <w:pPr>
        <w:ind w:left="1928"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2153570">
    <w:abstractNumId w:val="0"/>
  </w:num>
  <w:num w:numId="2" w16cid:durableId="94970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E2B78"/>
    <w:rsid w:val="0004263F"/>
    <w:rsid w:val="000F307D"/>
    <w:rsid w:val="0020514D"/>
    <w:rsid w:val="00220365"/>
    <w:rsid w:val="00233AD5"/>
    <w:rsid w:val="00372EA0"/>
    <w:rsid w:val="003F49E9"/>
    <w:rsid w:val="00406A2F"/>
    <w:rsid w:val="00460E19"/>
    <w:rsid w:val="00466099"/>
    <w:rsid w:val="005A63C1"/>
    <w:rsid w:val="005B3202"/>
    <w:rsid w:val="006E665D"/>
    <w:rsid w:val="00721D6D"/>
    <w:rsid w:val="00762D89"/>
    <w:rsid w:val="007C557B"/>
    <w:rsid w:val="0081799F"/>
    <w:rsid w:val="008874E8"/>
    <w:rsid w:val="008E2B78"/>
    <w:rsid w:val="00904111"/>
    <w:rsid w:val="009C65F8"/>
    <w:rsid w:val="009F53B4"/>
    <w:rsid w:val="00A01AE1"/>
    <w:rsid w:val="00AA55AC"/>
    <w:rsid w:val="00B04B46"/>
    <w:rsid w:val="00BC2F31"/>
    <w:rsid w:val="00CC4ED5"/>
    <w:rsid w:val="00CE33B8"/>
    <w:rsid w:val="00D07DCA"/>
    <w:rsid w:val="00D3223F"/>
    <w:rsid w:val="00D92159"/>
    <w:rsid w:val="00EA1B95"/>
    <w:rsid w:val="00FB67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1F9C"/>
  <w15:chartTrackingRefBased/>
  <w15:docId w15:val="{7F38CBC6-C7B2-47F1-96DB-22B3CE59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78"/>
    <w:rPr>
      <w:rFonts w:eastAsiaTheme="majorEastAsia" w:cstheme="majorBidi"/>
      <w:color w:val="272727" w:themeColor="text1" w:themeTint="D8"/>
    </w:rPr>
  </w:style>
  <w:style w:type="paragraph" w:styleId="Title">
    <w:name w:val="Title"/>
    <w:basedOn w:val="Normal"/>
    <w:next w:val="Normal"/>
    <w:link w:val="TitleChar"/>
    <w:uiPriority w:val="10"/>
    <w:qFormat/>
    <w:rsid w:val="008E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78"/>
    <w:pPr>
      <w:spacing w:before="160"/>
      <w:jc w:val="center"/>
    </w:pPr>
    <w:rPr>
      <w:i/>
      <w:iCs/>
      <w:color w:val="404040" w:themeColor="text1" w:themeTint="BF"/>
    </w:rPr>
  </w:style>
  <w:style w:type="character" w:customStyle="1" w:styleId="QuoteChar">
    <w:name w:val="Quote Char"/>
    <w:basedOn w:val="DefaultParagraphFont"/>
    <w:link w:val="Quote"/>
    <w:uiPriority w:val="29"/>
    <w:rsid w:val="008E2B78"/>
    <w:rPr>
      <w:i/>
      <w:iCs/>
      <w:color w:val="404040" w:themeColor="text1" w:themeTint="BF"/>
    </w:rPr>
  </w:style>
  <w:style w:type="paragraph" w:styleId="ListParagraph">
    <w:name w:val="List Paragraph"/>
    <w:basedOn w:val="Normal"/>
    <w:uiPriority w:val="34"/>
    <w:qFormat/>
    <w:rsid w:val="008E2B78"/>
    <w:pPr>
      <w:ind w:left="720"/>
      <w:contextualSpacing/>
    </w:pPr>
  </w:style>
  <w:style w:type="character" w:styleId="IntenseEmphasis">
    <w:name w:val="Intense Emphasis"/>
    <w:basedOn w:val="DefaultParagraphFont"/>
    <w:uiPriority w:val="21"/>
    <w:qFormat/>
    <w:rsid w:val="008E2B78"/>
    <w:rPr>
      <w:i/>
      <w:iCs/>
      <w:color w:val="0F4761" w:themeColor="accent1" w:themeShade="BF"/>
    </w:rPr>
  </w:style>
  <w:style w:type="paragraph" w:styleId="IntenseQuote">
    <w:name w:val="Intense Quote"/>
    <w:basedOn w:val="Normal"/>
    <w:next w:val="Normal"/>
    <w:link w:val="IntenseQuoteChar"/>
    <w:uiPriority w:val="30"/>
    <w:qFormat/>
    <w:rsid w:val="008E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78"/>
    <w:rPr>
      <w:i/>
      <w:iCs/>
      <w:color w:val="0F4761" w:themeColor="accent1" w:themeShade="BF"/>
    </w:rPr>
  </w:style>
  <w:style w:type="character" w:styleId="IntenseReference">
    <w:name w:val="Intense Reference"/>
    <w:basedOn w:val="DefaultParagraphFont"/>
    <w:uiPriority w:val="32"/>
    <w:qFormat/>
    <w:rsid w:val="008E2B78"/>
    <w:rPr>
      <w:b/>
      <w:bCs/>
      <w:smallCaps/>
      <w:color w:val="0F4761" w:themeColor="accent1" w:themeShade="BF"/>
      <w:spacing w:val="5"/>
    </w:rPr>
  </w:style>
  <w:style w:type="paragraph" w:customStyle="1" w:styleId="H1BodyText">
    <w:name w:val="H1 Body Text"/>
    <w:basedOn w:val="BodyText"/>
    <w:link w:val="H1BodyTextChar"/>
    <w:qFormat/>
    <w:rsid w:val="00460E19"/>
    <w:pPr>
      <w:numPr>
        <w:numId w:val="2"/>
      </w:numPr>
      <w:tabs>
        <w:tab w:val="right" w:pos="9639"/>
      </w:tabs>
      <w:spacing w:before="120" w:line="276" w:lineRule="auto"/>
      <w:jc w:val="both"/>
    </w:pPr>
    <w:rPr>
      <w:rFonts w:ascii="Myriad Pro" w:eastAsia="Times New Roman" w:hAnsi="Myriad Pro" w:cs="Times New Roman"/>
      <w:color w:val="5D5D5D"/>
      <w:sz w:val="20"/>
      <w:szCs w:val="20"/>
    </w:rPr>
  </w:style>
  <w:style w:type="paragraph" w:customStyle="1" w:styleId="H2BodyText">
    <w:name w:val="H2 Body Text"/>
    <w:basedOn w:val="H1BodyText"/>
    <w:qFormat/>
    <w:rsid w:val="00460E19"/>
    <w:pPr>
      <w:numPr>
        <w:ilvl w:val="1"/>
      </w:numPr>
      <w:tabs>
        <w:tab w:val="num" w:pos="360"/>
      </w:tabs>
    </w:pPr>
  </w:style>
  <w:style w:type="character" w:customStyle="1" w:styleId="H1BodyTextChar">
    <w:name w:val="H1 Body Text Char"/>
    <w:basedOn w:val="BodyTextChar"/>
    <w:link w:val="H1BodyText"/>
    <w:rsid w:val="00460E19"/>
    <w:rPr>
      <w:rFonts w:ascii="Myriad Pro" w:eastAsia="Times New Roman" w:hAnsi="Myriad Pro" w:cs="Times New Roman"/>
      <w:color w:val="5D5D5D"/>
      <w:sz w:val="20"/>
      <w:szCs w:val="20"/>
    </w:rPr>
  </w:style>
  <w:style w:type="paragraph" w:customStyle="1" w:styleId="H3BodyText">
    <w:name w:val="H3 Body Text"/>
    <w:basedOn w:val="H2BodyText"/>
    <w:qFormat/>
    <w:rsid w:val="00460E19"/>
    <w:pPr>
      <w:numPr>
        <w:ilvl w:val="2"/>
      </w:numPr>
      <w:tabs>
        <w:tab w:val="num" w:pos="360"/>
      </w:tabs>
    </w:pPr>
  </w:style>
  <w:style w:type="paragraph" w:customStyle="1" w:styleId="H2aBodyText">
    <w:name w:val="H2a Body Text"/>
    <w:basedOn w:val="H3BodyText"/>
    <w:qFormat/>
    <w:rsid w:val="00460E19"/>
    <w:pPr>
      <w:numPr>
        <w:ilvl w:val="3"/>
      </w:numPr>
      <w:tabs>
        <w:tab w:val="num" w:pos="360"/>
      </w:tabs>
      <w:jc w:val="left"/>
    </w:pPr>
  </w:style>
  <w:style w:type="paragraph" w:customStyle="1" w:styleId="H3aBodyText">
    <w:name w:val="H3a Body Text"/>
    <w:basedOn w:val="H2aBodyText"/>
    <w:qFormat/>
    <w:rsid w:val="00460E19"/>
    <w:pPr>
      <w:numPr>
        <w:ilvl w:val="4"/>
      </w:numPr>
      <w:tabs>
        <w:tab w:val="num" w:pos="360"/>
      </w:tabs>
    </w:pPr>
  </w:style>
  <w:style w:type="paragraph" w:styleId="BodyText">
    <w:name w:val="Body Text"/>
    <w:basedOn w:val="Normal"/>
    <w:link w:val="BodyTextChar"/>
    <w:uiPriority w:val="99"/>
    <w:semiHidden/>
    <w:unhideWhenUsed/>
    <w:rsid w:val="00460E19"/>
    <w:pPr>
      <w:spacing w:after="120"/>
    </w:pPr>
  </w:style>
  <w:style w:type="character" w:customStyle="1" w:styleId="BodyTextChar">
    <w:name w:val="Body Text Char"/>
    <w:basedOn w:val="DefaultParagraphFont"/>
    <w:link w:val="BodyText"/>
    <w:uiPriority w:val="99"/>
    <w:semiHidden/>
    <w:rsid w:val="00460E19"/>
  </w:style>
  <w:style w:type="table" w:styleId="TableGrid">
    <w:name w:val="Table Grid"/>
    <w:basedOn w:val="TableNormal"/>
    <w:uiPriority w:val="39"/>
    <w:rsid w:val="0076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62D89"/>
    <w:pPr>
      <w:spacing w:after="200" w:line="240" w:lineRule="auto"/>
    </w:pPr>
    <w:rPr>
      <w:i/>
      <w:iCs/>
      <w:color w:val="0E2841" w:themeColor="text2"/>
      <w:sz w:val="18"/>
      <w:szCs w:val="18"/>
    </w:rPr>
  </w:style>
  <w:style w:type="paragraph" w:styleId="Header">
    <w:name w:val="header"/>
    <w:basedOn w:val="Normal"/>
    <w:link w:val="HeaderChar"/>
    <w:unhideWhenUsed/>
    <w:rsid w:val="00406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A2F"/>
  </w:style>
  <w:style w:type="paragraph" w:styleId="Footer">
    <w:name w:val="footer"/>
    <w:basedOn w:val="Normal"/>
    <w:link w:val="FooterChar"/>
    <w:uiPriority w:val="99"/>
    <w:unhideWhenUsed/>
    <w:rsid w:val="00406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A2F"/>
  </w:style>
  <w:style w:type="character" w:styleId="PlaceholderText">
    <w:name w:val="Placeholder Text"/>
    <w:basedOn w:val="DefaultParagraphFont"/>
    <w:uiPriority w:val="99"/>
    <w:rsid w:val="00BC2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B917CD57A54327AC82B789222A2319"/>
        <w:category>
          <w:name w:val="General"/>
          <w:gallery w:val="placeholder"/>
        </w:category>
        <w:types>
          <w:type w:val="bbPlcHdr"/>
        </w:types>
        <w:behaviors>
          <w:behavior w:val="content"/>
        </w:behaviors>
        <w:guid w:val="{E9472AAB-B859-4F17-AA4A-FC8534C8FB5F}"/>
      </w:docPartPr>
      <w:docPartBody>
        <w:p w:rsidR="00540AB2" w:rsidRDefault="009026F2" w:rsidP="009026F2">
          <w:pPr>
            <w:pStyle w:val="71B917CD57A54327AC82B789222A2319"/>
          </w:pPr>
          <w:r w:rsidRPr="00316F6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F2"/>
    <w:rsid w:val="00540AB2"/>
    <w:rsid w:val="005A63C1"/>
    <w:rsid w:val="009026F2"/>
    <w:rsid w:val="00CE33B8"/>
    <w:rsid w:val="00FB05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26F2"/>
    <w:rPr>
      <w:color w:val="808080"/>
    </w:rPr>
  </w:style>
  <w:style w:type="paragraph" w:customStyle="1" w:styleId="71B917CD57A54327AC82B789222A2319">
    <w:name w:val="71B917CD57A54327AC82B789222A2319"/>
    <w:rsid w:val="00902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ar0 xmlns="b20dfd8e-f715-4501-b9e3-ca4e81b3db04" xsi:nil="true"/>
    <Staatus xmlns="b20dfd8e-f715-4501-b9e3-ca4e81b3db04" xsi:nil="true"/>
    <lcf76f155ced4ddcb4097134ff3c332f xmlns="b20dfd8e-f715-4501-b9e3-ca4e81b3db04">
      <Terms xmlns="http://schemas.microsoft.com/office/infopath/2007/PartnerControls"/>
    </lcf76f155ced4ddcb4097134ff3c332f>
    <Kommentaar xmlns="b20dfd8e-f715-4501-b9e3-ca4e81b3db04" xsi:nil="true"/>
    <TaxCatchAll xmlns="a8bba6ae-3e13-4cc1-b272-3aa0eaf253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F973721A52574982D506FEFB817CA8" ma:contentTypeVersion="21" ma:contentTypeDescription="Create a new document." ma:contentTypeScope="" ma:versionID="7d3c0bb4a726b875ac54f1eaba690a91">
  <xsd:schema xmlns:xsd="http://www.w3.org/2001/XMLSchema" xmlns:xs="http://www.w3.org/2001/XMLSchema" xmlns:p="http://schemas.microsoft.com/office/2006/metadata/properties" xmlns:ns2="b20dfd8e-f715-4501-b9e3-ca4e81b3db04" xmlns:ns3="a8bba6ae-3e13-4cc1-b272-3aa0eaf25319" targetNamespace="http://schemas.microsoft.com/office/2006/metadata/properties" ma:root="true" ma:fieldsID="6d0b1151086997c8873cbd59a5d3a424" ns2:_="" ns3:_="">
    <xsd:import namespace="b20dfd8e-f715-4501-b9e3-ca4e81b3db04"/>
    <xsd:import namespace="a8bba6ae-3e13-4cc1-b272-3aa0eaf25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ommentaar" minOccurs="0"/>
                <xsd:element ref="ns2:Staatus" minOccurs="0"/>
                <xsd:element ref="ns2:Kommentaa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dfd8e-f715-4501-b9e3-ca4e81b3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bf800a-afbb-4b9c-8c02-d9966e3fc1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ar" ma:index="26" nillable="true" ma:displayName="Millega tegu?" ma:format="Dropdown" ma:internalName="Kommentaar">
      <xsd:simpleType>
        <xsd:restriction base="dms:Text">
          <xsd:maxLength value="255"/>
        </xsd:restriction>
      </xsd:simpleType>
    </xsd:element>
    <xsd:element name="Staatus" ma:index="27" nillable="true" ma:displayName="Staatus" ma:format="Dropdown" ma:internalName="Staatus">
      <xsd:simpleType>
        <xsd:restriction base="dms:Choice">
          <xsd:enumeration value="Töös"/>
          <xsd:enumeration value="OK"/>
          <xsd:enumeration value="Ootel"/>
          <xsd:enumeration value="Mitteaktiivne"/>
        </xsd:restriction>
      </xsd:simpleType>
    </xsd:element>
    <xsd:element name="Kommentaar0" ma:index="28" nillable="true" ma:displayName="Kommentaar" ma:format="Dropdown" ma:internalName="Kommentaa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ba6ae-3e13-4cc1-b272-3aa0eaf253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380cfd-ce1b-4281-bd15-c46ea71a3053}" ma:internalName="TaxCatchAll" ma:showField="CatchAllData" ma:web="a8bba6ae-3e13-4cc1-b272-3aa0eaf25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8C110-6614-4780-9DE7-F82764267583}">
  <ds:schemaRefs>
    <ds:schemaRef ds:uri="http://schemas.microsoft.com/sharepoint/v3/contenttype/forms"/>
  </ds:schemaRefs>
</ds:datastoreItem>
</file>

<file path=customXml/itemProps3.xml><?xml version="1.0" encoding="utf-8"?>
<ds:datastoreItem xmlns:ds="http://schemas.openxmlformats.org/officeDocument/2006/customXml" ds:itemID="{FFBAEA5B-FB42-4076-B34D-67BEC7A501FA}">
  <ds:schemaRefs>
    <ds:schemaRef ds:uri="a8bba6ae-3e13-4cc1-b272-3aa0eaf25319"/>
    <ds:schemaRef ds:uri="http://purl.org/dc/terms/"/>
    <ds:schemaRef ds:uri="http://schemas.openxmlformats.org/package/2006/metadata/core-properties"/>
    <ds:schemaRef ds:uri="http://purl.org/dc/dcmitype/"/>
    <ds:schemaRef ds:uri="http://purl.org/dc/elements/1.1/"/>
    <ds:schemaRef ds:uri="b20dfd8e-f715-4501-b9e3-ca4e81b3db0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8445FCD-33B8-49F1-891A-3E7B03E6B767}"/>
</file>

<file path=docProps/app.xml><?xml version="1.0" encoding="utf-8"?>
<Properties xmlns="http://schemas.openxmlformats.org/officeDocument/2006/extended-properties" xmlns:vt="http://schemas.openxmlformats.org/officeDocument/2006/docPropsVTypes">
  <Template>Normal</Template>
  <TotalTime>47</TotalTime>
  <Pages>1</Pages>
  <Words>481</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Vivika Väizene</dc:creator>
  <cp:keywords/>
  <dc:description/>
  <cp:lastModifiedBy>Kristjan Jansen</cp:lastModifiedBy>
  <cp:revision>18</cp:revision>
  <dcterms:created xsi:type="dcterms:W3CDTF">2024-12-09T16:03:00Z</dcterms:created>
  <dcterms:modified xsi:type="dcterms:W3CDTF">2024-12-19T06:15:00Z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0x010100C0F973721A52574982D506FEFB817CA8</vt:lpwstr>
  </property>
  <property fmtid="{D5CDD505-2E9C-101B-9397-08002B2CF9AE}" pid="3" name="MediaServiceImageTags">
    <vt:lpwstr/>
  </property>
</Properties>
</file>